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41F" w:rsidRPr="00A3761C" w:rsidRDefault="00CA741F" w:rsidP="00CA741F">
      <w:pPr>
        <w:pStyle w:val="a3"/>
        <w:jc w:val="center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АВТОКӨЛІК ЖОЛДАРЫНАН ТАРАЛАТЫН</w:t>
      </w:r>
      <w:r>
        <w:rPr>
          <w:rFonts w:ascii="Times New Roman" w:hAnsi="Times New Roman"/>
          <w:szCs w:val="28"/>
        </w:rPr>
        <w:t xml:space="preserve"> УЛЫ ЗАТТАРДЫҢ МӨЛШЕРІН ЕСЕПТЕУ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Pr="00395795" w:rsidRDefault="00CA741F" w:rsidP="00CA741F">
      <w:pPr>
        <w:pStyle w:val="a3"/>
        <w:jc w:val="center"/>
        <w:outlineLvl w:val="0"/>
        <w:rPr>
          <w:rFonts w:ascii="Times New Roman" w:hAnsi="Times New Roman"/>
          <w:b/>
          <w:szCs w:val="28"/>
        </w:rPr>
      </w:pPr>
      <w:r w:rsidRPr="00395795">
        <w:rPr>
          <w:rFonts w:ascii="Times New Roman" w:hAnsi="Times New Roman"/>
          <w:b/>
          <w:szCs w:val="28"/>
        </w:rPr>
        <w:t>3.1 Жалпы мағлұматтар</w:t>
      </w:r>
    </w:p>
    <w:p w:rsidR="00CA741F" w:rsidRPr="00395795" w:rsidRDefault="00CA741F" w:rsidP="00CA741F">
      <w:pPr>
        <w:pStyle w:val="a3"/>
        <w:outlineLvl w:val="0"/>
        <w:rPr>
          <w:rFonts w:ascii="Times New Roman" w:hAnsi="Times New Roman"/>
          <w:b/>
          <w:szCs w:val="28"/>
        </w:rPr>
      </w:pPr>
    </w:p>
    <w:p w:rsidR="00CA741F" w:rsidRPr="00A3761C" w:rsidRDefault="00CA741F" w:rsidP="00CA741F">
      <w:pPr>
        <w:pStyle w:val="a3"/>
        <w:ind w:firstLine="720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Тұрғын аймақтарда автокөлік жолдарын жобалаған кезде тұрғын аймаққа келетін зиянды заттардың мөлшерін анықтап, оны зиянды заттардың рұқсат етілген шығару мөлшерімен салыстырып, тұрғын аймаққа азмөлшерде зиянын келтіруін жобалайды. Ол үшін алдын - ала  есептеу жұмыстары жүргізіледі. Берілген жұмыста улы заттар ретінде</w:t>
      </w:r>
      <w:r>
        <w:rPr>
          <w:rFonts w:ascii="Times New Roman" w:hAnsi="Times New Roman"/>
          <w:szCs w:val="28"/>
        </w:rPr>
        <w:t xml:space="preserve"> 3.</w:t>
      </w:r>
      <w:r w:rsidRPr="00A3761C">
        <w:rPr>
          <w:rFonts w:ascii="Times New Roman" w:hAnsi="Times New Roman"/>
          <w:szCs w:val="28"/>
        </w:rPr>
        <w:t>1-кестеде келтірілген заттар алынады.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Pr="00A325D8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3.</w:t>
      </w:r>
      <w:r w:rsidRPr="00A325D8">
        <w:rPr>
          <w:rFonts w:ascii="Times New Roman" w:hAnsi="Times New Roman"/>
          <w:szCs w:val="28"/>
        </w:rPr>
        <w:t>1-кесте – Улы заттардың сипаттамасы</w:t>
      </w:r>
    </w:p>
    <w:p w:rsidR="00CA741F" w:rsidRPr="00A325D8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968"/>
        <w:gridCol w:w="4821"/>
      </w:tblGrid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7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№</w:t>
            </w:r>
          </w:p>
        </w:tc>
        <w:tc>
          <w:tcPr>
            <w:tcW w:w="396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улы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заттар</w:t>
            </w:r>
            <w:proofErr w:type="spellEnd"/>
          </w:p>
        </w:tc>
        <w:tc>
          <w:tcPr>
            <w:tcW w:w="4821" w:type="dxa"/>
          </w:tcPr>
          <w:p w:rsidR="00CA741F" w:rsidRPr="00A3761C" w:rsidRDefault="00CA741F" w:rsidP="001E026D">
            <w:pPr>
              <w:pStyle w:val="a3"/>
              <w:ind w:firstLine="35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орташа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тәуліктік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рұқсат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етілген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мөлшері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>, мг/м</w:t>
            </w:r>
            <w:r w:rsidRPr="00A3761C">
              <w:rPr>
                <w:rFonts w:ascii="Times New Roman" w:hAnsi="Times New Roman"/>
                <w:szCs w:val="28"/>
                <w:vertAlign w:val="superscript"/>
                <w:lang w:val="ru-MD"/>
              </w:rPr>
              <w:t>3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7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396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көмірқышқыл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газы</w:t>
            </w:r>
          </w:p>
        </w:tc>
        <w:tc>
          <w:tcPr>
            <w:tcW w:w="4821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7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</w:t>
            </w:r>
          </w:p>
        </w:tc>
        <w:tc>
          <w:tcPr>
            <w:tcW w:w="396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көмірсутек</w:t>
            </w:r>
            <w:proofErr w:type="spellEnd"/>
          </w:p>
        </w:tc>
        <w:tc>
          <w:tcPr>
            <w:tcW w:w="4821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1,5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7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</w:t>
            </w:r>
          </w:p>
        </w:tc>
        <w:tc>
          <w:tcPr>
            <w:tcW w:w="396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азот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қышқыл</w:t>
            </w:r>
            <w:proofErr w:type="spellEnd"/>
          </w:p>
        </w:tc>
        <w:tc>
          <w:tcPr>
            <w:tcW w:w="4821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0,1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7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4</w:t>
            </w:r>
          </w:p>
        </w:tc>
        <w:tc>
          <w:tcPr>
            <w:tcW w:w="396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ыс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,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түтін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(сажа)</w:t>
            </w:r>
          </w:p>
        </w:tc>
        <w:tc>
          <w:tcPr>
            <w:tcW w:w="4821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0,05</w:t>
            </w:r>
          </w:p>
        </w:tc>
      </w:tr>
    </w:tbl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  <w:lang w:val="ru-MD"/>
        </w:rPr>
      </w:pPr>
      <w:r w:rsidRPr="00A3761C">
        <w:rPr>
          <w:rFonts w:ascii="Times New Roman" w:hAnsi="Times New Roman"/>
          <w:szCs w:val="28"/>
          <w:lang w:val="ru-MD"/>
        </w:rPr>
        <w:tab/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  <w:lang w:val="ru-MD"/>
        </w:rPr>
      </w:pPr>
      <w:proofErr w:type="spellStart"/>
      <w:r w:rsidRPr="00A3761C">
        <w:rPr>
          <w:rFonts w:ascii="Times New Roman" w:hAnsi="Times New Roman"/>
          <w:szCs w:val="28"/>
          <w:lang w:val="ru-MD"/>
        </w:rPr>
        <w:t>Улы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заттардың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концентрациясын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есептеуде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Гаусс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моделі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бойынша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атмосферадағы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орташа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биіктікте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(2 </w:t>
      </w:r>
      <w:proofErr w:type="gramStart"/>
      <w:r w:rsidRPr="00A3761C">
        <w:rPr>
          <w:rFonts w:ascii="Times New Roman" w:hAnsi="Times New Roman"/>
          <w:szCs w:val="28"/>
          <w:lang w:val="ru-MD"/>
        </w:rPr>
        <w:t>м-</w:t>
      </w:r>
      <w:proofErr w:type="spellStart"/>
      <w:r w:rsidRPr="00A3761C">
        <w:rPr>
          <w:rFonts w:ascii="Times New Roman" w:hAnsi="Times New Roman"/>
          <w:szCs w:val="28"/>
          <w:lang w:val="ru-MD"/>
        </w:rPr>
        <w:t>ге</w:t>
      </w:r>
      <w:proofErr w:type="spellEnd"/>
      <w:proofErr w:type="gram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дейін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)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ауа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қоспасының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құрамындағы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улы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газдардың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таралуын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келесі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формуламен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анықтайды</w:t>
      </w:r>
      <w:proofErr w:type="spellEnd"/>
      <w:r w:rsidRPr="00A3761C">
        <w:rPr>
          <w:rFonts w:ascii="Times New Roman" w:hAnsi="Times New Roman"/>
          <w:szCs w:val="28"/>
          <w:lang w:val="ru-MD"/>
        </w:rPr>
        <w:t>:</w:t>
      </w:r>
    </w:p>
    <w:p w:rsidR="00CA741F" w:rsidRPr="00A3761C" w:rsidRDefault="00CA741F" w:rsidP="00CA741F">
      <w:pPr>
        <w:pStyle w:val="a3"/>
        <w:ind w:left="2160" w:firstLine="720"/>
        <w:outlineLvl w:val="0"/>
        <w:rPr>
          <w:rFonts w:ascii="Times New Roman" w:hAnsi="Times New Roman"/>
          <w:szCs w:val="28"/>
          <w:lang w:val="ru-MD"/>
        </w:rPr>
      </w:pPr>
      <w:r w:rsidRPr="00A3761C">
        <w:rPr>
          <w:rFonts w:ascii="Times New Roman" w:hAnsi="Times New Roman"/>
          <w:position w:val="-32"/>
          <w:szCs w:val="28"/>
          <w:lang w:val="ru-MD"/>
        </w:rPr>
        <w:object w:dxaOrig="24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.75pt;height:38.25pt" o:ole="" fillcolor="window">
            <v:imagedata r:id="rId4" o:title=""/>
          </v:shape>
          <o:OLEObject Type="Embed" ProgID="Equation.3" ShapeID="_x0000_i1025" DrawAspect="Content" ObjectID="_1616416154" r:id="rId5"/>
        </w:object>
      </w:r>
      <w:r w:rsidRPr="00A3761C">
        <w:rPr>
          <w:rFonts w:ascii="Times New Roman" w:hAnsi="Times New Roman"/>
          <w:szCs w:val="28"/>
          <w:lang w:val="ru-MD"/>
        </w:rPr>
        <w:tab/>
      </w:r>
      <w:r w:rsidRPr="00A3761C">
        <w:rPr>
          <w:rFonts w:ascii="Times New Roman" w:hAnsi="Times New Roman"/>
          <w:szCs w:val="28"/>
          <w:lang w:val="ru-MD"/>
        </w:rPr>
        <w:tab/>
      </w:r>
      <w:r w:rsidRPr="00A3761C">
        <w:rPr>
          <w:rFonts w:ascii="Times New Roman" w:hAnsi="Times New Roman"/>
          <w:szCs w:val="28"/>
          <w:lang w:val="ru-MD"/>
        </w:rPr>
        <w:tab/>
      </w:r>
      <w:r w:rsidRPr="00A3761C">
        <w:rPr>
          <w:rFonts w:ascii="Times New Roman" w:hAnsi="Times New Roman"/>
          <w:szCs w:val="28"/>
          <w:lang w:val="ru-MD"/>
        </w:rPr>
        <w:tab/>
        <w:t xml:space="preserve"> (</w:t>
      </w:r>
      <w:r>
        <w:rPr>
          <w:rFonts w:ascii="Times New Roman" w:hAnsi="Times New Roman"/>
          <w:szCs w:val="28"/>
          <w:lang w:val="ru-MD"/>
        </w:rPr>
        <w:t>3.1</w:t>
      </w:r>
      <w:r w:rsidRPr="00A3761C">
        <w:rPr>
          <w:rFonts w:ascii="Times New Roman" w:hAnsi="Times New Roman"/>
          <w:szCs w:val="28"/>
          <w:lang w:val="ru-MD"/>
        </w:rPr>
        <w:t>)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proofErr w:type="spellStart"/>
      <w:r w:rsidRPr="00A3761C">
        <w:rPr>
          <w:rFonts w:ascii="Times New Roman" w:hAnsi="Times New Roman"/>
          <w:szCs w:val="28"/>
          <w:lang w:val="ru-MD"/>
        </w:rPr>
        <w:t>мұнда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: </w:t>
      </w:r>
      <w:r w:rsidRPr="00A3761C">
        <w:rPr>
          <w:rFonts w:ascii="Times New Roman" w:hAnsi="Times New Roman"/>
          <w:szCs w:val="28"/>
          <w:lang w:val="en-US"/>
        </w:rPr>
        <w:t>q</w:t>
      </w:r>
      <w:r w:rsidRPr="00A3761C">
        <w:rPr>
          <w:rFonts w:ascii="Times New Roman" w:hAnsi="Times New Roman"/>
          <w:szCs w:val="28"/>
        </w:rPr>
        <w:t xml:space="preserve"> – улы заттардың таралу интенсивтілігі, г/100м;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u – жолдың өсіне перпендикуляр желдің жылдамдығы, м/с;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  <w:lang w:val="ru-MD"/>
        </w:rPr>
        <w:sym w:font="Symbol" w:char="F064"/>
      </w:r>
      <w:r w:rsidRPr="00A3761C">
        <w:rPr>
          <w:rFonts w:ascii="Times New Roman" w:hAnsi="Times New Roman"/>
          <w:szCs w:val="28"/>
        </w:rPr>
        <w:t xml:space="preserve"> - вертикальды бағыт бойынша Гаусстық таралудың стандарттық ауытқуы, м.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Улы заттардың таралу интенсивтілігі q</w:t>
      </w:r>
      <w:r w:rsidRPr="00A3761C">
        <w:rPr>
          <w:rFonts w:ascii="Times New Roman" w:hAnsi="Times New Roman"/>
          <w:szCs w:val="28"/>
          <w:vertAlign w:val="subscript"/>
        </w:rPr>
        <w:t xml:space="preserve">1 </w:t>
      </w:r>
      <w:r w:rsidRPr="00A3761C">
        <w:rPr>
          <w:rFonts w:ascii="Times New Roman" w:hAnsi="Times New Roman"/>
          <w:szCs w:val="28"/>
        </w:rPr>
        <w:t>өрге шыққан автомильдерден және q</w:t>
      </w:r>
      <w:r w:rsidRPr="00A3761C">
        <w:rPr>
          <w:rFonts w:ascii="Times New Roman" w:hAnsi="Times New Roman"/>
          <w:szCs w:val="28"/>
          <w:vertAlign w:val="subscript"/>
        </w:rPr>
        <w:t xml:space="preserve">2 </w:t>
      </w:r>
      <w:r w:rsidRPr="00A3761C">
        <w:rPr>
          <w:rFonts w:ascii="Times New Roman" w:hAnsi="Times New Roman"/>
          <w:szCs w:val="28"/>
        </w:rPr>
        <w:t>еңіске түскен автомобильдерден шыққан улы заттардың таралу интенсивтілігінің қосындысынан тұрады. Ол төмендегі формуламен анықталады:</w:t>
      </w:r>
    </w:p>
    <w:p w:rsidR="00CA741F" w:rsidRPr="00A3761C" w:rsidRDefault="00CA741F" w:rsidP="00CA741F">
      <w:pPr>
        <w:pStyle w:val="a3"/>
        <w:jc w:val="center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40"/>
          <w:szCs w:val="28"/>
          <w:lang w:val="ru-MD"/>
        </w:rPr>
        <w:object w:dxaOrig="4880" w:dyaOrig="940">
          <v:shape id="_x0000_i1026" type="#_x0000_t75" style="width:243.75pt;height:47.25pt" o:ole="" fillcolor="window">
            <v:imagedata r:id="rId6" o:title=""/>
          </v:shape>
          <o:OLEObject Type="Embed" ProgID="Equation.3" ShapeID="_x0000_i1026" DrawAspect="Content" ObjectID="_1616416155" r:id="rId7"/>
        </w:object>
      </w:r>
      <w:r w:rsidRPr="00A3761C">
        <w:rPr>
          <w:rFonts w:ascii="Times New Roman" w:hAnsi="Times New Roman"/>
          <w:szCs w:val="28"/>
        </w:rPr>
        <w:tab/>
      </w:r>
      <w:r w:rsidRPr="00A3761C">
        <w:rPr>
          <w:rFonts w:ascii="Times New Roman" w:hAnsi="Times New Roman"/>
          <w:szCs w:val="28"/>
        </w:rPr>
        <w:tab/>
      </w:r>
      <w:r w:rsidRPr="00A3761C">
        <w:rPr>
          <w:rFonts w:ascii="Times New Roman" w:hAnsi="Times New Roman"/>
          <w:szCs w:val="28"/>
        </w:rPr>
        <w:tab/>
      </w:r>
      <w:r w:rsidRPr="00A3761C">
        <w:rPr>
          <w:rFonts w:ascii="Times New Roman" w:hAnsi="Times New Roman"/>
          <w:szCs w:val="28"/>
        </w:rPr>
        <w:tab/>
        <w:t xml:space="preserve"> (</w:t>
      </w:r>
      <w:r>
        <w:rPr>
          <w:rFonts w:ascii="Times New Roman" w:hAnsi="Times New Roman"/>
          <w:szCs w:val="28"/>
        </w:rPr>
        <w:t>3.2</w:t>
      </w:r>
      <w:r w:rsidRPr="00A3761C">
        <w:rPr>
          <w:rFonts w:ascii="Times New Roman" w:hAnsi="Times New Roman"/>
          <w:szCs w:val="28"/>
        </w:rPr>
        <w:t>)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мұнда: P</w:t>
      </w:r>
      <w:r w:rsidRPr="00A3761C">
        <w:rPr>
          <w:rFonts w:ascii="Times New Roman" w:hAnsi="Times New Roman"/>
          <w:szCs w:val="28"/>
          <w:vertAlign w:val="subscript"/>
        </w:rPr>
        <w:t>i</w:t>
      </w:r>
      <w:r w:rsidRPr="00A3761C">
        <w:rPr>
          <w:rFonts w:ascii="Times New Roman" w:hAnsi="Times New Roman"/>
          <w:szCs w:val="28"/>
        </w:rPr>
        <w:t xml:space="preserve"> – жолдан өтетін машиналардың і-ші түріне байланысты алынатын саны;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T</w:t>
      </w:r>
      <w:r w:rsidRPr="00A3761C">
        <w:rPr>
          <w:rFonts w:ascii="Times New Roman" w:hAnsi="Times New Roman"/>
          <w:szCs w:val="28"/>
          <w:vertAlign w:val="subscript"/>
        </w:rPr>
        <w:t>1i</w:t>
      </w:r>
      <w:r w:rsidRPr="00A3761C">
        <w:rPr>
          <w:rFonts w:ascii="Times New Roman" w:hAnsi="Times New Roman"/>
          <w:szCs w:val="28"/>
        </w:rPr>
        <w:t xml:space="preserve"> - жолдан өтетін машиналардың і-ші түріне байланысты өрге жүрген кездегі улы заттарды шығару мөлшері, г/100м;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T</w:t>
      </w:r>
      <w:r w:rsidRPr="00A3761C">
        <w:rPr>
          <w:rFonts w:ascii="Times New Roman" w:hAnsi="Times New Roman"/>
          <w:szCs w:val="28"/>
          <w:vertAlign w:val="subscript"/>
        </w:rPr>
        <w:t>2i</w:t>
      </w:r>
      <w:r w:rsidRPr="00A3761C">
        <w:rPr>
          <w:rFonts w:ascii="Times New Roman" w:hAnsi="Times New Roman"/>
          <w:szCs w:val="28"/>
        </w:rPr>
        <w:t xml:space="preserve"> - жолдан өтетін машиналардың і-ші түріне байланысты еңіске жүрген кездегі улы заттарды шығару мөлшері, г/100м.</w:t>
      </w:r>
    </w:p>
    <w:p w:rsidR="00CA741F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lastRenderedPageBreak/>
        <w:t xml:space="preserve">Стандарттық ауытқу </w:t>
      </w:r>
      <w:r w:rsidRPr="00A3761C">
        <w:rPr>
          <w:rFonts w:ascii="Times New Roman" w:hAnsi="Times New Roman"/>
          <w:szCs w:val="28"/>
          <w:lang w:val="ru-MD"/>
        </w:rPr>
        <w:sym w:font="Symbol" w:char="F064"/>
      </w:r>
      <w:r w:rsidRPr="00A3761C">
        <w:rPr>
          <w:rFonts w:ascii="Times New Roman" w:hAnsi="Times New Roman"/>
          <w:szCs w:val="28"/>
        </w:rPr>
        <w:t xml:space="preserve"> мәні ауа райы жағдайына байланысты және жаз, қыс мерзімдеріне , жел жылдамдығына u=2м/с байланысты </w:t>
      </w:r>
      <w:r>
        <w:rPr>
          <w:rFonts w:ascii="Times New Roman" w:hAnsi="Times New Roman"/>
          <w:szCs w:val="28"/>
        </w:rPr>
        <w:t>3.2</w:t>
      </w:r>
      <w:r w:rsidRPr="00A3761C">
        <w:rPr>
          <w:rFonts w:ascii="Times New Roman" w:hAnsi="Times New Roman"/>
          <w:szCs w:val="28"/>
        </w:rPr>
        <w:t>,</w:t>
      </w:r>
      <w:r>
        <w:rPr>
          <w:rFonts w:ascii="Times New Roman" w:hAnsi="Times New Roman"/>
          <w:szCs w:val="28"/>
        </w:rPr>
        <w:t xml:space="preserve"> 3.3</w:t>
      </w:r>
      <w:r w:rsidRPr="00A3761C">
        <w:rPr>
          <w:rFonts w:ascii="Times New Roman" w:hAnsi="Times New Roman"/>
          <w:szCs w:val="28"/>
        </w:rPr>
        <w:t>-кестелерде келтірілген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3.2</w:t>
      </w:r>
      <w:r w:rsidRPr="00A3761C">
        <w:rPr>
          <w:rFonts w:ascii="Times New Roman" w:hAnsi="Times New Roman"/>
          <w:szCs w:val="28"/>
        </w:rPr>
        <w:t>-кесте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1304"/>
        <w:gridCol w:w="1304"/>
        <w:gridCol w:w="1304"/>
        <w:gridCol w:w="1304"/>
        <w:gridCol w:w="1588"/>
      </w:tblGrid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02" w:type="dxa"/>
            <w:vMerge w:val="restart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күн радиациясын қабылдайтын</w:t>
            </w:r>
          </w:p>
        </w:tc>
        <w:tc>
          <w:tcPr>
            <w:tcW w:w="6804" w:type="dxa"/>
            <w:gridSpan w:val="5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 xml:space="preserve">жолдан әртүрлі қашықтықтағы </w:t>
            </w:r>
            <w:r w:rsidRPr="00A3761C">
              <w:rPr>
                <w:rFonts w:ascii="Times New Roman" w:hAnsi="Times New Roman"/>
                <w:szCs w:val="28"/>
                <w:lang w:val="ru-MD"/>
              </w:rPr>
              <w:sym w:font="Symbol" w:char="F064"/>
            </w:r>
            <w:r w:rsidRPr="00A3761C">
              <w:rPr>
                <w:rFonts w:ascii="Times New Roman" w:hAnsi="Times New Roman"/>
                <w:szCs w:val="28"/>
              </w:rPr>
              <w:t xml:space="preserve"> мәні,м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0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20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80</w:t>
            </w:r>
          </w:p>
        </w:tc>
        <w:tc>
          <w:tcPr>
            <w:tcW w:w="158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100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c>
          <w:tcPr>
            <w:tcW w:w="34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өте күшті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12</w:t>
            </w:r>
          </w:p>
        </w:tc>
        <w:tc>
          <w:tcPr>
            <w:tcW w:w="158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16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c>
          <w:tcPr>
            <w:tcW w:w="34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әлсіз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158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10</w:t>
            </w:r>
          </w:p>
        </w:tc>
      </w:tr>
    </w:tbl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3.3</w:t>
      </w:r>
      <w:r w:rsidRPr="00A3761C">
        <w:rPr>
          <w:rFonts w:ascii="Times New Roman" w:hAnsi="Times New Roman"/>
          <w:szCs w:val="28"/>
        </w:rPr>
        <w:t>-кесте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1304"/>
        <w:gridCol w:w="1304"/>
        <w:gridCol w:w="1304"/>
        <w:gridCol w:w="1304"/>
        <w:gridCol w:w="1588"/>
      </w:tblGrid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02" w:type="dxa"/>
            <w:vMerge w:val="restart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бұлтты күні</w:t>
            </w:r>
          </w:p>
        </w:tc>
        <w:tc>
          <w:tcPr>
            <w:tcW w:w="6804" w:type="dxa"/>
            <w:gridSpan w:val="5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 xml:space="preserve">жолдан әртүрлі қашықтықтағы </w:t>
            </w:r>
            <w:r w:rsidRPr="00A3761C">
              <w:rPr>
                <w:rFonts w:ascii="Times New Roman" w:hAnsi="Times New Roman"/>
                <w:szCs w:val="28"/>
                <w:lang w:val="ru-MD"/>
              </w:rPr>
              <w:sym w:font="Symbol" w:char="F064"/>
            </w:r>
            <w:r w:rsidRPr="00A3761C">
              <w:rPr>
                <w:rFonts w:ascii="Times New Roman" w:hAnsi="Times New Roman"/>
                <w:szCs w:val="28"/>
              </w:rPr>
              <w:t xml:space="preserve"> мәні,м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02" w:type="dxa"/>
            <w:vMerge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</w:rPr>
            </w:pP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20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80</w:t>
            </w:r>
          </w:p>
        </w:tc>
        <w:tc>
          <w:tcPr>
            <w:tcW w:w="158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100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c>
          <w:tcPr>
            <w:tcW w:w="3402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бұлтты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0,6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1,8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2,5</w:t>
            </w:r>
          </w:p>
        </w:tc>
        <w:tc>
          <w:tcPr>
            <w:tcW w:w="158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3,1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c>
          <w:tcPr>
            <w:tcW w:w="3402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ашық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0,2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0,4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0,8</w:t>
            </w:r>
          </w:p>
        </w:tc>
        <w:tc>
          <w:tcPr>
            <w:tcW w:w="1304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1588" w:type="dxa"/>
          </w:tcPr>
          <w:p w:rsidR="00CA741F" w:rsidRPr="00A3761C" w:rsidRDefault="00CA741F" w:rsidP="001E026D">
            <w:pPr>
              <w:pStyle w:val="a3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1,4</w:t>
            </w:r>
          </w:p>
        </w:tc>
      </w:tr>
    </w:tbl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Pr="00395795" w:rsidRDefault="00CA741F" w:rsidP="00CA741F">
      <w:pPr>
        <w:pStyle w:val="a3"/>
        <w:jc w:val="center"/>
        <w:outlineLvl w:val="0"/>
        <w:rPr>
          <w:rFonts w:ascii="Times New Roman" w:hAnsi="Times New Roman"/>
          <w:b/>
          <w:szCs w:val="28"/>
        </w:rPr>
      </w:pPr>
      <w:r w:rsidRPr="00395795">
        <w:rPr>
          <w:rFonts w:ascii="Times New Roman" w:hAnsi="Times New Roman"/>
          <w:b/>
          <w:szCs w:val="28"/>
        </w:rPr>
        <w:t>3.2 Есептеу мысалы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3</w:t>
      </w:r>
      <w:r w:rsidRPr="00A3761C">
        <w:rPr>
          <w:rFonts w:ascii="Times New Roman" w:hAnsi="Times New Roman"/>
          <w:szCs w:val="28"/>
        </w:rPr>
        <w:t xml:space="preserve">.2.1 Берілген мәліметтер бойынша улы заттардың әртүрлі 20, 40, 60, </w:t>
      </w:r>
      <w:smartTag w:uri="urn:schemas-microsoft-com:office:smarttags" w:element="metricconverter">
        <w:smartTagPr>
          <w:attr w:name="ProductID" w:val="80,100 м"/>
        </w:smartTagPr>
        <w:r w:rsidRPr="00A3761C">
          <w:rPr>
            <w:rFonts w:ascii="Times New Roman" w:hAnsi="Times New Roman"/>
            <w:szCs w:val="28"/>
          </w:rPr>
          <w:t>80,100 м</w:t>
        </w:r>
      </w:smartTag>
      <w:r w:rsidRPr="00A3761C">
        <w:rPr>
          <w:rFonts w:ascii="Times New Roman" w:hAnsi="Times New Roman"/>
          <w:szCs w:val="28"/>
        </w:rPr>
        <w:t xml:space="preserve"> қашықтықтарда таралу концентрациясын анықтап, рұқсат етілген мөлшерімен салыстырып, қорытынды жасау.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- Қозғалыстағы машиналар ағыны N</w:t>
      </w:r>
      <w:r w:rsidRPr="00A3761C">
        <w:rPr>
          <w:rFonts w:ascii="Times New Roman" w:hAnsi="Times New Roman"/>
          <w:szCs w:val="28"/>
          <w:vertAlign w:val="subscript"/>
        </w:rPr>
        <w:t>1</w:t>
      </w:r>
      <w:r w:rsidRPr="00A3761C">
        <w:rPr>
          <w:rFonts w:ascii="Times New Roman" w:hAnsi="Times New Roman"/>
          <w:szCs w:val="28"/>
        </w:rPr>
        <w:t>=2000авт./тәу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 xml:space="preserve">- </w:t>
      </w:r>
      <w:r w:rsidRPr="00A3761C">
        <w:rPr>
          <w:rFonts w:ascii="Times New Roman" w:hAnsi="Times New Roman"/>
          <w:szCs w:val="28"/>
          <w:lang w:val="en-US"/>
        </w:rPr>
        <w:t>Pi</w:t>
      </w:r>
      <w:r w:rsidRPr="00A3761C">
        <w:rPr>
          <w:rFonts w:ascii="Times New Roman" w:hAnsi="Times New Roman"/>
          <w:szCs w:val="28"/>
        </w:rPr>
        <w:t xml:space="preserve"> – машиналардың түріне байланысты саны: 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ГАЗ-53 – 10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ЗИЛ-130 – 10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КамАЗ – 10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ЛАЗ-697 – 20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ВАЗ2103 – 50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- Жол еңістігі і=2%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- Ауа райы: әлсіз, бұлтты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- Улы заттар:көмірқышқыл газы, көмірсутек, азот қышқылы, ыс(сажа)</w:t>
      </w:r>
      <w:r w:rsidRPr="00A3761C">
        <w:rPr>
          <w:rFonts w:ascii="Times New Roman" w:hAnsi="Times New Roman"/>
          <w:szCs w:val="28"/>
        </w:rPr>
        <w:tab/>
      </w:r>
    </w:p>
    <w:p w:rsidR="00CA741F" w:rsidRDefault="00CA741F" w:rsidP="00CA741F">
      <w:pPr>
        <w:pStyle w:val="a3"/>
        <w:ind w:firstLine="720"/>
        <w:outlineLvl w:val="0"/>
        <w:rPr>
          <w:rFonts w:ascii="Times New Roman" w:hAnsi="Times New Roman"/>
          <w:szCs w:val="28"/>
        </w:rPr>
      </w:pPr>
    </w:p>
    <w:p w:rsidR="00CA741F" w:rsidRPr="00A3761C" w:rsidRDefault="00CA741F" w:rsidP="00CA741F">
      <w:pPr>
        <w:pStyle w:val="a3"/>
        <w:ind w:firstLine="720"/>
        <w:outlineLvl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3</w:t>
      </w:r>
      <w:r w:rsidRPr="00A3761C">
        <w:rPr>
          <w:rFonts w:ascii="Times New Roman" w:hAnsi="Times New Roman"/>
          <w:szCs w:val="28"/>
        </w:rPr>
        <w:t>.2.2 Әртүрлі қашықтықта берілген улы заттардың таралу интенсивтілігін анықтаймыз:</w:t>
      </w:r>
    </w:p>
    <w:p w:rsidR="00CA741F" w:rsidRDefault="00CA741F" w:rsidP="00CA741F">
      <w:pPr>
        <w:pStyle w:val="a3"/>
        <w:outlineLvl w:val="0"/>
        <w:rPr>
          <w:rFonts w:ascii="Times New Roman" w:hAnsi="Times New Roman"/>
          <w:szCs w:val="28"/>
          <w:lang w:val="ru-MD"/>
        </w:rPr>
      </w:pPr>
      <w:r w:rsidRPr="00A325D8">
        <w:rPr>
          <w:rFonts w:ascii="Times New Roman" w:hAnsi="Times New Roman"/>
          <w:position w:val="-30"/>
          <w:szCs w:val="28"/>
          <w:lang w:val="ru-MD"/>
        </w:rPr>
        <w:object w:dxaOrig="8940" w:dyaOrig="720">
          <v:shape id="_x0000_i1027" type="#_x0000_t75" style="width:459.75pt;height:36.75pt" o:ole="" fillcolor="window">
            <v:imagedata r:id="rId8" o:title=""/>
          </v:shape>
          <o:OLEObject Type="Embed" ProgID="Equation.3" ShapeID="_x0000_i1027" DrawAspect="Content" ObjectID="_1616416156" r:id="rId9"/>
        </w:object>
      </w:r>
    </w:p>
    <w:p w:rsidR="00CA741F" w:rsidRDefault="00CA741F" w:rsidP="00CA741F">
      <w:pPr>
        <w:pStyle w:val="a3"/>
        <w:outlineLvl w:val="0"/>
        <w:rPr>
          <w:rFonts w:ascii="Times New Roman" w:hAnsi="Times New Roman"/>
          <w:szCs w:val="28"/>
          <w:lang w:val="ru-MD"/>
        </w:rPr>
      </w:pPr>
      <w:r w:rsidRPr="00A325D8">
        <w:rPr>
          <w:rFonts w:ascii="Times New Roman" w:hAnsi="Times New Roman"/>
          <w:position w:val="-30"/>
          <w:szCs w:val="28"/>
          <w:lang w:val="ru-MD"/>
        </w:rPr>
        <w:object w:dxaOrig="8740" w:dyaOrig="720">
          <v:shape id="_x0000_i1028" type="#_x0000_t75" style="width:465.75pt;height:38.25pt" o:ole="" fillcolor="window">
            <v:imagedata r:id="rId10" o:title=""/>
          </v:shape>
          <o:OLEObject Type="Embed" ProgID="Equation.3" ShapeID="_x0000_i1028" DrawAspect="Content" ObjectID="_1616416157" r:id="rId11"/>
        </w:objec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  <w:lang w:val="ru-MD"/>
        </w:rPr>
      </w:pPr>
      <w:r w:rsidRPr="00A325D8">
        <w:rPr>
          <w:rFonts w:ascii="Times New Roman" w:hAnsi="Times New Roman"/>
          <w:position w:val="-30"/>
          <w:szCs w:val="28"/>
          <w:lang w:val="ru-MD"/>
        </w:rPr>
        <w:object w:dxaOrig="8260" w:dyaOrig="720">
          <v:shape id="_x0000_i1029" type="#_x0000_t75" style="width:453pt;height:39pt" o:ole="" fillcolor="window">
            <v:imagedata r:id="rId12" o:title=""/>
          </v:shape>
          <o:OLEObject Type="Embed" ProgID="Equation.3" ShapeID="_x0000_i1029" DrawAspect="Content" ObjectID="_1616416158" r:id="rId13"/>
        </w:objec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  <w:lang w:val="ru-MD"/>
        </w:rPr>
      </w:pPr>
      <w:r w:rsidRPr="00A325D8">
        <w:rPr>
          <w:rFonts w:ascii="Times New Roman" w:hAnsi="Times New Roman"/>
          <w:position w:val="-30"/>
          <w:szCs w:val="28"/>
          <w:lang w:val="ru-MD"/>
        </w:rPr>
        <w:object w:dxaOrig="7860" w:dyaOrig="720">
          <v:shape id="_x0000_i1030" type="#_x0000_t75" style="width:453pt;height:39.75pt" o:ole="" fillcolor="window">
            <v:imagedata r:id="rId14" o:title=""/>
          </v:shape>
          <o:OLEObject Type="Embed" ProgID="Equation.3" ShapeID="_x0000_i1030" DrawAspect="Content" ObjectID="_1616416159" r:id="rId15"/>
        </w:object>
      </w:r>
    </w:p>
    <w:p w:rsidR="00CA741F" w:rsidRDefault="00CA741F" w:rsidP="00CA741F">
      <w:pPr>
        <w:pStyle w:val="a3"/>
        <w:ind w:firstLine="720"/>
        <w:outlineLvl w:val="0"/>
        <w:rPr>
          <w:rFonts w:ascii="Times New Roman" w:hAnsi="Times New Roman"/>
          <w:szCs w:val="28"/>
        </w:rPr>
      </w:pPr>
    </w:p>
    <w:p w:rsidR="00CA741F" w:rsidRPr="00A3761C" w:rsidRDefault="00CA741F" w:rsidP="00CA741F">
      <w:pPr>
        <w:pStyle w:val="a3"/>
        <w:ind w:firstLine="720"/>
        <w:outlineLvl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3</w:t>
      </w:r>
      <w:r w:rsidRPr="00A3761C">
        <w:rPr>
          <w:rFonts w:ascii="Times New Roman" w:hAnsi="Times New Roman"/>
          <w:szCs w:val="28"/>
        </w:rPr>
        <w:t>.2.3 Улы газдардың әртүрлі қашықтықтағы концентрациясын анықтаймыз: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36"/>
          <w:szCs w:val="28"/>
        </w:rPr>
        <w:object w:dxaOrig="5600" w:dyaOrig="800">
          <v:shape id="_x0000_i1031" type="#_x0000_t75" style="width:279.75pt;height:39.75pt" o:ole="" fillcolor="window">
            <v:imagedata r:id="rId16" o:title=""/>
          </v:shape>
          <o:OLEObject Type="Embed" ProgID="Equation.3" ShapeID="_x0000_i1031" DrawAspect="Content" ObjectID="_1616416160" r:id="rId17"/>
        </w:object>
      </w:r>
      <w:r w:rsidRPr="00A3761C">
        <w:rPr>
          <w:rFonts w:ascii="Times New Roman" w:hAnsi="Times New Roman"/>
          <w:szCs w:val="28"/>
        </w:rPr>
        <w:tab/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36"/>
          <w:szCs w:val="28"/>
        </w:rPr>
        <w:object w:dxaOrig="5360" w:dyaOrig="800">
          <v:shape id="_x0000_i1032" type="#_x0000_t75" style="width:267.75pt;height:39.75pt" o:ole="" fillcolor="window">
            <v:imagedata r:id="rId18" o:title=""/>
          </v:shape>
          <o:OLEObject Type="Embed" ProgID="Equation.3" ShapeID="_x0000_i1032" DrawAspect="Content" ObjectID="_1616416161" r:id="rId19"/>
        </w:object>
      </w:r>
      <w:r w:rsidRPr="00A3761C">
        <w:rPr>
          <w:rFonts w:ascii="Times New Roman" w:hAnsi="Times New Roman"/>
          <w:szCs w:val="28"/>
        </w:rPr>
        <w:tab/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36"/>
          <w:szCs w:val="28"/>
        </w:rPr>
        <w:object w:dxaOrig="5560" w:dyaOrig="800">
          <v:shape id="_x0000_i1033" type="#_x0000_t75" style="width:278.25pt;height:39.75pt" o:ole="" fillcolor="window">
            <v:imagedata r:id="rId20" o:title=""/>
          </v:shape>
          <o:OLEObject Type="Embed" ProgID="Equation.3" ShapeID="_x0000_i1033" DrawAspect="Content" ObjectID="_1616416162" r:id="rId21"/>
        </w:object>
      </w:r>
      <w:r w:rsidRPr="00A3761C">
        <w:rPr>
          <w:rFonts w:ascii="Times New Roman" w:hAnsi="Times New Roman"/>
          <w:szCs w:val="28"/>
        </w:rPr>
        <w:tab/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36"/>
          <w:szCs w:val="28"/>
        </w:rPr>
        <w:object w:dxaOrig="5720" w:dyaOrig="800">
          <v:shape id="_x0000_i1034" type="#_x0000_t75" style="width:285.75pt;height:39.75pt" o:ole="" fillcolor="window">
            <v:imagedata r:id="rId22" o:title=""/>
          </v:shape>
          <o:OLEObject Type="Embed" ProgID="Equation.3" ShapeID="_x0000_i1034" DrawAspect="Content" ObjectID="_1616416163" r:id="rId23"/>
        </w:object>
      </w:r>
      <w:r w:rsidRPr="00A3761C">
        <w:rPr>
          <w:rFonts w:ascii="Times New Roman" w:hAnsi="Times New Roman"/>
          <w:szCs w:val="28"/>
        </w:rPr>
        <w:tab/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36"/>
          <w:szCs w:val="28"/>
        </w:rPr>
        <w:object w:dxaOrig="5660" w:dyaOrig="800">
          <v:shape id="_x0000_i1035" type="#_x0000_t75" style="width:282.75pt;height:39.75pt" o:ole="" fillcolor="window">
            <v:imagedata r:id="rId24" o:title=""/>
          </v:shape>
          <o:OLEObject Type="Embed" ProgID="Equation.3" ShapeID="_x0000_i1035" DrawAspect="Content" ObjectID="_1616416164" r:id="rId25"/>
        </w:object>
      </w:r>
      <w:r w:rsidRPr="00A3761C">
        <w:rPr>
          <w:rFonts w:ascii="Times New Roman" w:hAnsi="Times New Roman"/>
          <w:szCs w:val="28"/>
        </w:rPr>
        <w:tab/>
      </w:r>
    </w:p>
    <w:p w:rsidR="00CA741F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36"/>
          <w:szCs w:val="28"/>
        </w:rPr>
        <w:object w:dxaOrig="5580" w:dyaOrig="800">
          <v:shape id="_x0000_i1036" type="#_x0000_t75" style="width:279pt;height:39.75pt" o:ole="" fillcolor="window">
            <v:imagedata r:id="rId26" o:title=""/>
          </v:shape>
          <o:OLEObject Type="Embed" ProgID="Equation.3" ShapeID="_x0000_i1036" DrawAspect="Content" ObjectID="_1616416165" r:id="rId27"/>
        </w:object>
      </w:r>
      <w:r w:rsidRPr="00A3761C">
        <w:rPr>
          <w:rFonts w:ascii="Times New Roman" w:hAnsi="Times New Roman"/>
          <w:szCs w:val="28"/>
        </w:rPr>
        <w:tab/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36"/>
          <w:szCs w:val="28"/>
        </w:rPr>
        <w:object w:dxaOrig="5400" w:dyaOrig="800">
          <v:shape id="_x0000_i1037" type="#_x0000_t75" style="width:270pt;height:39.75pt" o:ole="" fillcolor="window">
            <v:imagedata r:id="rId28" o:title=""/>
          </v:shape>
          <o:OLEObject Type="Embed" ProgID="Equation.3" ShapeID="_x0000_i1037" DrawAspect="Content" ObjectID="_1616416166" r:id="rId29"/>
        </w:object>
      </w:r>
      <w:r w:rsidRPr="00A3761C">
        <w:rPr>
          <w:rFonts w:ascii="Times New Roman" w:hAnsi="Times New Roman"/>
          <w:szCs w:val="28"/>
        </w:rPr>
        <w:tab/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36"/>
          <w:szCs w:val="28"/>
        </w:rPr>
        <w:object w:dxaOrig="5600" w:dyaOrig="800">
          <v:shape id="_x0000_i1038" type="#_x0000_t75" style="width:279.75pt;height:39.75pt" o:ole="" fillcolor="window">
            <v:imagedata r:id="rId30" o:title=""/>
          </v:shape>
          <o:OLEObject Type="Embed" ProgID="Equation.3" ShapeID="_x0000_i1038" DrawAspect="Content" ObjectID="_1616416167" r:id="rId31"/>
        </w:object>
      </w:r>
      <w:r w:rsidRPr="00A3761C">
        <w:rPr>
          <w:rFonts w:ascii="Times New Roman" w:hAnsi="Times New Roman"/>
          <w:szCs w:val="28"/>
        </w:rPr>
        <w:tab/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36"/>
          <w:szCs w:val="28"/>
        </w:rPr>
        <w:object w:dxaOrig="5720" w:dyaOrig="800">
          <v:shape id="_x0000_i1039" type="#_x0000_t75" style="width:285.75pt;height:39.75pt" o:ole="" fillcolor="window">
            <v:imagedata r:id="rId32" o:title=""/>
          </v:shape>
          <o:OLEObject Type="Embed" ProgID="Equation.3" ShapeID="_x0000_i1039" DrawAspect="Content" ObjectID="_1616416168" r:id="rId33"/>
        </w:object>
      </w:r>
      <w:r w:rsidRPr="00A3761C">
        <w:rPr>
          <w:rFonts w:ascii="Times New Roman" w:hAnsi="Times New Roman"/>
          <w:szCs w:val="28"/>
        </w:rPr>
        <w:tab/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position w:val="-36"/>
          <w:szCs w:val="28"/>
        </w:rPr>
        <w:object w:dxaOrig="5660" w:dyaOrig="800">
          <v:shape id="_x0000_i1040" type="#_x0000_t75" style="width:282.75pt;height:39.75pt" o:ole="" fillcolor="window">
            <v:imagedata r:id="rId34" o:title=""/>
          </v:shape>
          <o:OLEObject Type="Embed" ProgID="Equation.3" ShapeID="_x0000_i1040" DrawAspect="Content" ObjectID="_1616416169" r:id="rId35"/>
        </w:object>
      </w:r>
      <w:r w:rsidRPr="00A3761C">
        <w:rPr>
          <w:rFonts w:ascii="Times New Roman" w:hAnsi="Times New Roman"/>
          <w:szCs w:val="28"/>
        </w:rPr>
        <w:tab/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3</w:t>
      </w:r>
      <w:r w:rsidRPr="00A3761C">
        <w:rPr>
          <w:rFonts w:ascii="Times New Roman" w:hAnsi="Times New Roman"/>
          <w:szCs w:val="28"/>
        </w:rPr>
        <w:t>.2.4 Тура осы жолмен азот қышқылы және ыс (сажа) үшін әртүрлі қашықтыққа осы заттардың концентрациялары есептелінеді.</w:t>
      </w:r>
    </w:p>
    <w:p w:rsidR="00CA741F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3</w:t>
      </w:r>
      <w:r w:rsidRPr="00A3761C">
        <w:rPr>
          <w:rFonts w:ascii="Times New Roman" w:hAnsi="Times New Roman"/>
          <w:szCs w:val="28"/>
        </w:rPr>
        <w:t xml:space="preserve">.2.5 Есептеулер бойынша мәндерді </w:t>
      </w:r>
      <w:r>
        <w:rPr>
          <w:rFonts w:ascii="Times New Roman" w:hAnsi="Times New Roman"/>
          <w:szCs w:val="28"/>
        </w:rPr>
        <w:t>3.4</w:t>
      </w:r>
      <w:r w:rsidRPr="00A3761C">
        <w:rPr>
          <w:rFonts w:ascii="Times New Roman" w:hAnsi="Times New Roman"/>
          <w:szCs w:val="28"/>
        </w:rPr>
        <w:t xml:space="preserve">-кестеге енгізіп қорытынды жасаймыз. Қорытынды: барлық қашықтықтар бойынша автомобильдерден берілген барлық газдарды шығаруға болады, тек </w:t>
      </w:r>
      <w:smartTag w:uri="urn:schemas-microsoft-com:office:smarttags" w:element="metricconverter">
        <w:smartTagPr>
          <w:attr w:name="ProductID" w:val="20 м"/>
        </w:smartTagPr>
        <w:r w:rsidRPr="00A3761C">
          <w:rPr>
            <w:rFonts w:ascii="Times New Roman" w:hAnsi="Times New Roman"/>
            <w:szCs w:val="28"/>
          </w:rPr>
          <w:t>20 м</w:t>
        </w:r>
      </w:smartTag>
      <w:r w:rsidRPr="00A3761C">
        <w:rPr>
          <w:rFonts w:ascii="Times New Roman" w:hAnsi="Times New Roman"/>
          <w:szCs w:val="28"/>
        </w:rPr>
        <w:t xml:space="preserve"> қашықтықта азот қышқылының шығарылуына тыйым салыну керек, себебі рұқсат етілген мөлшерінен асып тұр.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3.4</w:t>
      </w:r>
      <w:r w:rsidRPr="00A3761C">
        <w:rPr>
          <w:rFonts w:ascii="Times New Roman" w:hAnsi="Times New Roman"/>
          <w:szCs w:val="28"/>
        </w:rPr>
        <w:t xml:space="preserve">-кесте - Әртүрлі қашықтықтар үшін берілген улы заттардың таралуы 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502"/>
        <w:gridCol w:w="1502"/>
        <w:gridCol w:w="1503"/>
        <w:gridCol w:w="1502"/>
        <w:gridCol w:w="1787"/>
      </w:tblGrid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  <w:vMerge w:val="restart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улы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заттардың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аталуы</w:t>
            </w:r>
            <w:proofErr w:type="spellEnd"/>
          </w:p>
        </w:tc>
        <w:tc>
          <w:tcPr>
            <w:tcW w:w="7796" w:type="dxa"/>
            <w:gridSpan w:val="5"/>
          </w:tcPr>
          <w:p w:rsidR="00CA741F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vertAlign w:val="superscript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жолдан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әртүрлі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қашықтықта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улы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заттардың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таралуы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>, мг/м</w:t>
            </w:r>
            <w:r w:rsidRPr="00A3761C">
              <w:rPr>
                <w:rFonts w:ascii="Times New Roman" w:hAnsi="Times New Roman"/>
                <w:szCs w:val="28"/>
                <w:vertAlign w:val="superscript"/>
                <w:lang w:val="ru-MD"/>
              </w:rPr>
              <w:t>3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40</w:t>
            </w:r>
          </w:p>
        </w:tc>
        <w:tc>
          <w:tcPr>
            <w:tcW w:w="1503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60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80</w:t>
            </w:r>
          </w:p>
        </w:tc>
        <w:tc>
          <w:tcPr>
            <w:tcW w:w="178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100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c>
          <w:tcPr>
            <w:tcW w:w="156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көмірқышқыл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газы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0,32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0,17</w:t>
            </w:r>
          </w:p>
        </w:tc>
        <w:tc>
          <w:tcPr>
            <w:tcW w:w="1503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0,11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0,008</w:t>
            </w:r>
          </w:p>
        </w:tc>
        <w:tc>
          <w:tcPr>
            <w:tcW w:w="178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0,06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c>
          <w:tcPr>
            <w:tcW w:w="156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көмірсутек</w:t>
            </w:r>
            <w:proofErr w:type="spellEnd"/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0,17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0,09</w:t>
            </w:r>
          </w:p>
        </w:tc>
        <w:tc>
          <w:tcPr>
            <w:tcW w:w="1503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0,06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0,04</w:t>
            </w:r>
          </w:p>
        </w:tc>
        <w:tc>
          <w:tcPr>
            <w:tcW w:w="178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0,03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c>
          <w:tcPr>
            <w:tcW w:w="156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азот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қышқылы</w:t>
            </w:r>
            <w:proofErr w:type="spellEnd"/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0,14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0,07</w:t>
            </w:r>
          </w:p>
        </w:tc>
        <w:tc>
          <w:tcPr>
            <w:tcW w:w="1503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0,05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0,03</w:t>
            </w:r>
          </w:p>
        </w:tc>
        <w:tc>
          <w:tcPr>
            <w:tcW w:w="178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0,025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c>
          <w:tcPr>
            <w:tcW w:w="156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ыс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(сажа)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0,008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0,004</w:t>
            </w:r>
          </w:p>
        </w:tc>
        <w:tc>
          <w:tcPr>
            <w:tcW w:w="1503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0,003</w:t>
            </w:r>
          </w:p>
        </w:tc>
        <w:tc>
          <w:tcPr>
            <w:tcW w:w="1502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0,002</w:t>
            </w:r>
          </w:p>
        </w:tc>
        <w:tc>
          <w:tcPr>
            <w:tcW w:w="178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0,0015</w:t>
            </w:r>
          </w:p>
        </w:tc>
      </w:tr>
    </w:tbl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  <w:lang w:val="ru-MD"/>
        </w:rPr>
      </w:pPr>
      <w:r w:rsidRPr="00A3761C">
        <w:rPr>
          <w:rFonts w:ascii="Times New Roman" w:hAnsi="Times New Roman"/>
          <w:szCs w:val="28"/>
          <w:lang w:val="ru-MD"/>
        </w:rPr>
        <w:tab/>
      </w:r>
      <w:r w:rsidRPr="00A3761C">
        <w:rPr>
          <w:rFonts w:ascii="Times New Roman" w:hAnsi="Times New Roman"/>
          <w:szCs w:val="28"/>
          <w:lang w:val="ru-MD"/>
        </w:rPr>
        <w:tab/>
        <w:t xml:space="preserve">  </w:t>
      </w:r>
    </w:p>
    <w:p w:rsidR="00CA741F" w:rsidRDefault="00CA741F" w:rsidP="00CA741F">
      <w:pPr>
        <w:pStyle w:val="a3"/>
        <w:ind w:firstLine="720"/>
        <w:outlineLvl w:val="0"/>
        <w:rPr>
          <w:rFonts w:ascii="Times New Roman" w:hAnsi="Times New Roman"/>
          <w:szCs w:val="28"/>
          <w:lang w:val="ru-MD"/>
        </w:rPr>
      </w:pPr>
      <w:r>
        <w:rPr>
          <w:rFonts w:ascii="Times New Roman" w:hAnsi="Times New Roman"/>
          <w:szCs w:val="28"/>
          <w:lang w:val="ru-MD"/>
        </w:rPr>
        <w:t>3.5</w:t>
      </w:r>
      <w:r w:rsidRPr="00A3761C">
        <w:rPr>
          <w:rFonts w:ascii="Times New Roman" w:hAnsi="Times New Roman"/>
          <w:szCs w:val="28"/>
          <w:lang w:val="ru-MD"/>
        </w:rPr>
        <w:t xml:space="preserve">-кесте - </w:t>
      </w:r>
      <w:proofErr w:type="spellStart"/>
      <w:r w:rsidRPr="00A3761C">
        <w:rPr>
          <w:rFonts w:ascii="Times New Roman" w:hAnsi="Times New Roman"/>
          <w:szCs w:val="28"/>
          <w:lang w:val="ru-MD"/>
        </w:rPr>
        <w:t>Әртүрлі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машиналардың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улы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заттарды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шығару</w:t>
      </w:r>
      <w:proofErr w:type="spellEnd"/>
      <w:r w:rsidRPr="00A3761C">
        <w:rPr>
          <w:rFonts w:ascii="Times New Roman" w:hAnsi="Times New Roman"/>
          <w:szCs w:val="28"/>
          <w:lang w:val="ru-MD"/>
        </w:rPr>
        <w:t xml:space="preserve"> </w:t>
      </w:r>
      <w:proofErr w:type="spellStart"/>
      <w:r w:rsidRPr="00A3761C">
        <w:rPr>
          <w:rFonts w:ascii="Times New Roman" w:hAnsi="Times New Roman"/>
          <w:szCs w:val="28"/>
          <w:lang w:val="ru-MD"/>
        </w:rPr>
        <w:t>эмиссиясы</w:t>
      </w:r>
      <w:proofErr w:type="spellEnd"/>
    </w:p>
    <w:p w:rsidR="00CA741F" w:rsidRPr="00A3761C" w:rsidRDefault="00CA741F" w:rsidP="00CA741F">
      <w:pPr>
        <w:pStyle w:val="a3"/>
        <w:ind w:firstLine="720"/>
        <w:outlineLvl w:val="0"/>
        <w:rPr>
          <w:rFonts w:ascii="Times New Roman" w:hAnsi="Times New Roman"/>
          <w:szCs w:val="28"/>
          <w:lang w:val="ru-MD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134"/>
        <w:gridCol w:w="857"/>
        <w:gridCol w:w="843"/>
        <w:gridCol w:w="20"/>
        <w:gridCol w:w="831"/>
        <w:gridCol w:w="851"/>
        <w:gridCol w:w="850"/>
        <w:gridCol w:w="993"/>
        <w:gridCol w:w="850"/>
        <w:gridCol w:w="993"/>
        <w:gridCol w:w="850"/>
      </w:tblGrid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 w:val="restart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авт.түрі</w:t>
            </w:r>
            <w:proofErr w:type="spellEnd"/>
          </w:p>
        </w:tc>
        <w:tc>
          <w:tcPr>
            <w:tcW w:w="1134" w:type="dxa"/>
            <w:vMerge w:val="restart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улы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зат</w:t>
            </w:r>
            <w:proofErr w:type="spellEnd"/>
          </w:p>
        </w:tc>
        <w:tc>
          <w:tcPr>
            <w:tcW w:w="7938" w:type="dxa"/>
            <w:gridSpan w:val="10"/>
          </w:tcPr>
          <w:p w:rsidR="00CA741F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әртүрлі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еңістіктер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үшін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улы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заттардың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эмиссиясы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(г/100м)</w:t>
            </w:r>
          </w:p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  <w:vMerge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-8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-6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-4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4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6</w:t>
            </w:r>
          </w:p>
        </w:tc>
        <w:tc>
          <w:tcPr>
            <w:tcW w:w="850" w:type="dxa"/>
          </w:tcPr>
          <w:p w:rsidR="00CA741F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8</w:t>
            </w:r>
          </w:p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 w:val="restart"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ГАЗ-53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СО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2,7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8,8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СН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5,4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  <w:lang w:val="en-US"/>
              </w:rPr>
              <w:t>NO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ыс</w:t>
            </w:r>
            <w:proofErr w:type="spellEnd"/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2,3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3,1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3,1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 w:val="restart"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ЗИЛ-130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СО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3,5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3,5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11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СН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  <w:lang w:val="en-US"/>
              </w:rPr>
              <w:t>NO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6,4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ыс</w:t>
            </w:r>
            <w:proofErr w:type="spellEnd"/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3,1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3,1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2,6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 w:val="restart"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КамАЗ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СО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СН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3,8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  <w:lang w:val="en-US"/>
              </w:rPr>
              <w:t>NO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ыс</w:t>
            </w:r>
            <w:proofErr w:type="spellEnd"/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3,1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3,1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 w:val="restart"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ЛАЗ-697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СО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3,5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СН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7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  <w:lang w:val="en-US"/>
              </w:rPr>
              <w:t>NO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8,8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ыс</w:t>
            </w:r>
            <w:proofErr w:type="spellEnd"/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3,1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3,1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 w:val="restart"/>
            <w:textDirection w:val="btLr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ВАЗ-2103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СО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2,8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3,5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4,1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3,5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СН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0,7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1,2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0,6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0,4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  <w:lang w:val="en-US"/>
              </w:rPr>
              <w:t>NO</w:t>
            </w:r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84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851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0,7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0,5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0,3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0,2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ыс</w:t>
            </w:r>
            <w:proofErr w:type="spellEnd"/>
          </w:p>
        </w:tc>
        <w:tc>
          <w:tcPr>
            <w:tcW w:w="857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2,8</w:t>
            </w:r>
          </w:p>
        </w:tc>
        <w:tc>
          <w:tcPr>
            <w:tcW w:w="863" w:type="dxa"/>
            <w:gridSpan w:val="2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  <w:tc>
          <w:tcPr>
            <w:tcW w:w="83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3,1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3,2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3,1</w:t>
            </w:r>
          </w:p>
        </w:tc>
        <w:tc>
          <w:tcPr>
            <w:tcW w:w="993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2,9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34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2,5</w:t>
            </w:r>
          </w:p>
        </w:tc>
      </w:tr>
    </w:tbl>
    <w:p w:rsidR="00CA741F" w:rsidRDefault="00CA741F" w:rsidP="00CA741F">
      <w:pPr>
        <w:pStyle w:val="a3"/>
        <w:rPr>
          <w:rFonts w:ascii="Times New Roman" w:hAnsi="Times New Roman"/>
          <w:szCs w:val="28"/>
        </w:rPr>
      </w:pPr>
    </w:p>
    <w:p w:rsidR="00CA741F" w:rsidRDefault="00CA741F" w:rsidP="00CA741F">
      <w:pPr>
        <w:pStyle w:val="a3"/>
        <w:jc w:val="center"/>
        <w:rPr>
          <w:rFonts w:ascii="Times New Roman" w:hAnsi="Times New Roman"/>
          <w:b/>
          <w:szCs w:val="28"/>
        </w:rPr>
      </w:pPr>
    </w:p>
    <w:p w:rsidR="00CA741F" w:rsidRDefault="00CA741F" w:rsidP="00CA741F">
      <w:pPr>
        <w:pStyle w:val="a3"/>
        <w:jc w:val="center"/>
        <w:rPr>
          <w:rFonts w:ascii="Times New Roman" w:hAnsi="Times New Roman"/>
          <w:b/>
          <w:szCs w:val="28"/>
        </w:rPr>
      </w:pPr>
    </w:p>
    <w:p w:rsidR="00CA741F" w:rsidRPr="00395795" w:rsidRDefault="00CA741F" w:rsidP="00CA741F">
      <w:pPr>
        <w:pStyle w:val="a3"/>
        <w:jc w:val="center"/>
        <w:rPr>
          <w:rFonts w:ascii="Times New Roman" w:hAnsi="Times New Roman"/>
          <w:b/>
          <w:szCs w:val="28"/>
        </w:rPr>
      </w:pPr>
      <w:r w:rsidRPr="00395795">
        <w:rPr>
          <w:rFonts w:ascii="Times New Roman" w:hAnsi="Times New Roman"/>
          <w:b/>
          <w:szCs w:val="28"/>
        </w:rPr>
        <w:t>3.3 Жеке тапсырмалар</w:t>
      </w:r>
    </w:p>
    <w:p w:rsidR="00CA741F" w:rsidRPr="00A3761C" w:rsidRDefault="00CA741F" w:rsidP="00CA741F">
      <w:pPr>
        <w:pStyle w:val="a3"/>
        <w:ind w:firstLine="720"/>
        <w:rPr>
          <w:rFonts w:ascii="Times New Roman" w:hAnsi="Times New Roman"/>
          <w:szCs w:val="28"/>
        </w:rPr>
      </w:pPr>
    </w:p>
    <w:p w:rsidR="00CA741F" w:rsidRPr="00A3761C" w:rsidRDefault="00CA741F" w:rsidP="00CA741F">
      <w:pPr>
        <w:pStyle w:val="a3"/>
        <w:ind w:firstLine="720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lastRenderedPageBreak/>
        <w:t xml:space="preserve">Берілген варианттар бойынша улы заттардың әртүрлі 20, 40, 60, 80,    </w:t>
      </w:r>
      <w:smartTag w:uri="urn:schemas-microsoft-com:office:smarttags" w:element="metricconverter">
        <w:smartTagPr>
          <w:attr w:name="ProductID" w:val="100 м"/>
        </w:smartTagPr>
        <w:r w:rsidRPr="00A3761C">
          <w:rPr>
            <w:rFonts w:ascii="Times New Roman" w:hAnsi="Times New Roman"/>
            <w:szCs w:val="28"/>
          </w:rPr>
          <w:t>100 м</w:t>
        </w:r>
      </w:smartTag>
      <w:r w:rsidRPr="00A3761C">
        <w:rPr>
          <w:rFonts w:ascii="Times New Roman" w:hAnsi="Times New Roman"/>
          <w:szCs w:val="28"/>
        </w:rPr>
        <w:t xml:space="preserve"> қашықтықтарда таралу концентрациясын анықтап, рұқсат етілген мөлшерімен салыстырып, қорытынды жасау керек. </w:t>
      </w:r>
    </w:p>
    <w:p w:rsidR="00CA741F" w:rsidRPr="00A3761C" w:rsidRDefault="00CA741F" w:rsidP="00CA741F">
      <w:pPr>
        <w:pStyle w:val="a3"/>
        <w:outlineLvl w:val="0"/>
        <w:rPr>
          <w:rFonts w:ascii="Times New Roman" w:hAnsi="Times New Roman"/>
          <w:szCs w:val="28"/>
        </w:rPr>
      </w:pPr>
    </w:p>
    <w:p w:rsidR="00CA741F" w:rsidRPr="00A3761C" w:rsidRDefault="00CA741F" w:rsidP="00CA741F">
      <w:pPr>
        <w:pStyle w:val="a3"/>
        <w:ind w:firstLine="720"/>
        <w:outlineLvl w:val="0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3.</w:t>
      </w:r>
      <w:r>
        <w:rPr>
          <w:rFonts w:ascii="Times New Roman" w:hAnsi="Times New Roman"/>
          <w:szCs w:val="28"/>
        </w:rPr>
        <w:t>6</w:t>
      </w:r>
      <w:r w:rsidRPr="00A3761C">
        <w:rPr>
          <w:rFonts w:ascii="Times New Roman" w:hAnsi="Times New Roman"/>
          <w:szCs w:val="28"/>
        </w:rPr>
        <w:t>-кесте – Варианттар  бойынша тапсырмалар</w:t>
      </w:r>
    </w:p>
    <w:p w:rsidR="00CA741F" w:rsidRPr="00A3761C" w:rsidRDefault="00CA741F" w:rsidP="00CA741F">
      <w:pPr>
        <w:pStyle w:val="a3"/>
        <w:ind w:firstLine="720"/>
        <w:outlineLvl w:val="0"/>
        <w:rPr>
          <w:rFonts w:ascii="Times New Roman" w:hAnsi="Times New Roman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34"/>
        <w:gridCol w:w="850"/>
        <w:gridCol w:w="851"/>
        <w:gridCol w:w="709"/>
        <w:gridCol w:w="850"/>
        <w:gridCol w:w="851"/>
        <w:gridCol w:w="567"/>
        <w:gridCol w:w="1276"/>
        <w:gridCol w:w="1275"/>
        <w:gridCol w:w="992"/>
      </w:tblGrid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vMerge w:val="restart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№</w:t>
            </w:r>
          </w:p>
        </w:tc>
        <w:tc>
          <w:tcPr>
            <w:tcW w:w="1134" w:type="dxa"/>
            <w:vMerge w:val="restart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қозғалыс ағы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ны</w:t>
            </w:r>
          </w:p>
        </w:tc>
        <w:tc>
          <w:tcPr>
            <w:tcW w:w="4111" w:type="dxa"/>
            <w:gridSpan w:val="5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қозғалыстағы машиналар түрі</w:t>
            </w:r>
          </w:p>
        </w:tc>
        <w:tc>
          <w:tcPr>
            <w:tcW w:w="567" w:type="dxa"/>
            <w:vMerge w:val="restart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еңістік</w:t>
            </w:r>
          </w:p>
        </w:tc>
        <w:tc>
          <w:tcPr>
            <w:tcW w:w="1276" w:type="dxa"/>
            <w:vMerge w:val="restart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күн радиа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циясын қабыл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дауы</w:t>
            </w:r>
          </w:p>
        </w:tc>
        <w:tc>
          <w:tcPr>
            <w:tcW w:w="1275" w:type="dxa"/>
            <w:vMerge w:val="restart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бұлт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ты жа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мыл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ғы</w:t>
            </w:r>
          </w:p>
        </w:tc>
        <w:tc>
          <w:tcPr>
            <w:tcW w:w="992" w:type="dxa"/>
            <w:vMerge w:val="restart"/>
          </w:tcPr>
          <w:p w:rsidR="00CA741F" w:rsidRPr="00A3761C" w:rsidRDefault="00CA741F" w:rsidP="001E026D">
            <w:pPr>
              <w:pStyle w:val="a3"/>
              <w:ind w:right="-392"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улы зат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тар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</w:p>
        </w:tc>
        <w:tc>
          <w:tcPr>
            <w:tcW w:w="1134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</w:rPr>
            </w:pPr>
            <w:r w:rsidRPr="00A3761C">
              <w:rPr>
                <w:rFonts w:ascii="Times New Roman" w:hAnsi="Times New Roman"/>
                <w:szCs w:val="28"/>
              </w:rPr>
              <w:t>ГАЗ-53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</w:rPr>
              <w:t>ЗИЛ</w:t>
            </w:r>
            <w:r w:rsidRPr="00A3761C">
              <w:rPr>
                <w:rFonts w:ascii="Times New Roman" w:hAnsi="Times New Roman"/>
                <w:szCs w:val="28"/>
                <w:lang w:val="ru-MD"/>
              </w:rPr>
              <w:t>-13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КамАЗ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ЛАЗ-697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ВАЗ-2103</w:t>
            </w:r>
          </w:p>
        </w:tc>
        <w:tc>
          <w:tcPr>
            <w:tcW w:w="567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276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1275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-8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 w:val="restart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кө</w:t>
            </w:r>
            <w:proofErr w:type="spellEnd"/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мір</w:t>
            </w:r>
            <w:proofErr w:type="spellEnd"/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қыш</w:t>
            </w:r>
            <w:proofErr w:type="spellEnd"/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қыл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га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зы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>,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кө</w:t>
            </w:r>
            <w:proofErr w:type="spellEnd"/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мірсу</w:t>
            </w:r>
            <w:proofErr w:type="spellEnd"/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тек,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азот </w:t>
            </w: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қыш</w:t>
            </w:r>
            <w:proofErr w:type="spellEnd"/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қы</w:t>
            </w:r>
            <w:proofErr w:type="spellEnd"/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лы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>,</w:t>
            </w: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ыс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(сажа)</w:t>
            </w: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-4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4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-6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5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1200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-2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6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1200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7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1200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8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8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1200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6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9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1400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4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1400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11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1400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-8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12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1400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-2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13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1600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-4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14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1600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-6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15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1600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-2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16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1600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17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1800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18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1800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4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19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1800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-8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-2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21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-4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22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4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23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30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-2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күшті</w:t>
            </w:r>
            <w:proofErr w:type="spellEnd"/>
            <w:r w:rsidRPr="00A3761C">
              <w:rPr>
                <w:rFonts w:ascii="Times New Roman" w:hAnsi="Times New Roman"/>
                <w:szCs w:val="28"/>
                <w:lang w:val="ru-MD"/>
              </w:rPr>
              <w:t xml:space="preserve"> </w:t>
            </w:r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ашық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  <w:tr w:rsidR="00CA741F" w:rsidRPr="00A3761C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24</w:t>
            </w:r>
          </w:p>
        </w:tc>
        <w:tc>
          <w:tcPr>
            <w:tcW w:w="1134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2000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709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20</w:t>
            </w:r>
          </w:p>
        </w:tc>
        <w:tc>
          <w:tcPr>
            <w:tcW w:w="850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851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10</w:t>
            </w:r>
          </w:p>
        </w:tc>
        <w:tc>
          <w:tcPr>
            <w:tcW w:w="567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r w:rsidRPr="00A3761C">
              <w:rPr>
                <w:rFonts w:ascii="Times New Roman" w:hAnsi="Times New Roman"/>
                <w:szCs w:val="28"/>
                <w:lang w:val="ru-MD"/>
              </w:rPr>
              <w:t>0</w:t>
            </w:r>
          </w:p>
        </w:tc>
        <w:tc>
          <w:tcPr>
            <w:tcW w:w="1276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әлсіз</w:t>
            </w:r>
            <w:proofErr w:type="spellEnd"/>
          </w:p>
        </w:tc>
        <w:tc>
          <w:tcPr>
            <w:tcW w:w="1275" w:type="dxa"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  <w:proofErr w:type="spellStart"/>
            <w:r w:rsidRPr="00A3761C">
              <w:rPr>
                <w:rFonts w:ascii="Times New Roman" w:hAnsi="Times New Roman"/>
                <w:szCs w:val="28"/>
                <w:lang w:val="ru-MD"/>
              </w:rPr>
              <w:t>бұлтты</w:t>
            </w:r>
            <w:proofErr w:type="spellEnd"/>
          </w:p>
        </w:tc>
        <w:tc>
          <w:tcPr>
            <w:tcW w:w="992" w:type="dxa"/>
            <w:vMerge/>
          </w:tcPr>
          <w:p w:rsidR="00CA741F" w:rsidRPr="00A3761C" w:rsidRDefault="00CA741F" w:rsidP="001E026D">
            <w:pPr>
              <w:pStyle w:val="a3"/>
              <w:ind w:firstLine="0"/>
              <w:outlineLvl w:val="0"/>
              <w:rPr>
                <w:rFonts w:ascii="Times New Roman" w:hAnsi="Times New Roman"/>
                <w:szCs w:val="28"/>
                <w:lang w:val="ru-MD"/>
              </w:rPr>
            </w:pPr>
          </w:p>
        </w:tc>
      </w:tr>
    </w:tbl>
    <w:p w:rsidR="00CA741F" w:rsidRDefault="00CA741F" w:rsidP="00CA741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16D67" w:rsidRDefault="00CA741F" w:rsidP="00CA741F">
      <w:r>
        <w:rPr>
          <w:rFonts w:ascii="Times New Roman" w:hAnsi="Times New Roman" w:cs="Times New Roman"/>
          <w:sz w:val="28"/>
          <w:szCs w:val="28"/>
          <w:lang w:val="kk-KZ"/>
        </w:rPr>
        <w:br w:type="page"/>
      </w:r>
      <w:bookmarkStart w:id="0" w:name="_GoBack"/>
      <w:bookmarkEnd w:id="0"/>
    </w:p>
    <w:sectPr w:rsidR="00916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utch801 Rm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41F"/>
    <w:rsid w:val="00916D67"/>
    <w:rsid w:val="00CA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102976-C762-4852-9E15-CD9D33414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41F"/>
    <w:pPr>
      <w:spacing w:after="0" w:line="240" w:lineRule="auto"/>
    </w:pPr>
    <w:rPr>
      <w:rFonts w:ascii="Dutch801 Rm BT" w:eastAsia="Times New Roman" w:hAnsi="Dutch801 Rm BT" w:cs="Dutch801 Rm BT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A741F"/>
    <w:pPr>
      <w:ind w:firstLine="568"/>
      <w:jc w:val="both"/>
    </w:pPr>
    <w:rPr>
      <w:rFonts w:ascii="Courier New" w:hAnsi="Courier New" w:cs="Times New Roman"/>
      <w:sz w:val="28"/>
      <w:lang w:val="kk-KZ"/>
    </w:rPr>
  </w:style>
  <w:style w:type="character" w:customStyle="1" w:styleId="a4">
    <w:name w:val="Основной текст с отступом Знак"/>
    <w:basedOn w:val="a0"/>
    <w:link w:val="a3"/>
    <w:rsid w:val="00CA741F"/>
    <w:rPr>
      <w:rFonts w:ascii="Courier New" w:eastAsia="Times New Roman" w:hAnsi="Courier New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907</Words>
  <Characters>5171</Characters>
  <Application>Microsoft Office Word</Application>
  <DocSecurity>0</DocSecurity>
  <Lines>43</Lines>
  <Paragraphs>12</Paragraphs>
  <ScaleCrop>false</ScaleCrop>
  <Company/>
  <LinksUpToDate>false</LinksUpToDate>
  <CharactersWithSpaces>6066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2019-04-10T09:42:00Z</dcterms:created>
  <dcterms:modified xsi:type="dcterms:W3CDTF">2019-04-10T09:43:00Z</dcterms:modified>
</cp:coreProperties>
</file>